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1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>PD.270.7</w:t>
      </w:r>
      <w:r>
        <w:rPr>
          <w:sz w:val="23"/>
          <w:szCs w:val="23"/>
        </w:rPr>
        <w:t>751</w:t>
      </w:r>
      <w:r>
        <w:rPr>
          <w:sz w:val="23"/>
          <w:szCs w:val="23"/>
        </w:rPr>
        <w:t>.202</w:t>
      </w:r>
      <w:r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i/>
        </w:rPr>
        <w:t>z dnia 1</w:t>
      </w:r>
      <w:r>
        <w:rPr>
          <w:i/>
        </w:rPr>
        <w:t>8</w:t>
      </w:r>
      <w:r>
        <w:rPr>
          <w:i/>
        </w:rPr>
        <w:t>.0</w:t>
      </w:r>
      <w:r>
        <w:rPr>
          <w:i/>
        </w:rPr>
        <w:t>8</w:t>
      </w:r>
      <w:r>
        <w:rPr>
          <w:i/>
        </w:rPr>
        <w:t>.202</w:t>
      </w:r>
      <w:r>
        <w:rPr>
          <w:i/>
        </w:rPr>
        <w:t>1</w:t>
      </w:r>
      <w:r>
        <w:rPr>
          <w:i/>
        </w:rPr>
        <w:t>r.</w:t>
      </w:r>
    </w:p>
    <w:p>
      <w:pPr>
        <w:pStyle w:val="Normal"/>
        <w:jc w:val="right"/>
        <w:rPr>
          <w:rFonts w:eastAsia="Times New Roman"/>
          <w:bCs/>
          <w:i/>
          <w:i/>
          <w:lang w:eastAsia="ar-SA"/>
        </w:rPr>
      </w:pPr>
      <w:r>
        <w:rPr>
          <w:rFonts w:eastAsia="Times New Roman"/>
          <w:bCs/>
          <w:i/>
          <w:lang w:eastAsia="ar-SA"/>
        </w:rPr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  <w:tab/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lang w:eastAsia="ar-SA"/>
        </w:rPr>
      </w:pPr>
      <w:r>
        <w:rPr>
          <w:rFonts w:eastAsia="Times New Roman"/>
          <w:b w:val="false"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 xml:space="preserve">nazwa wykonawcy (ów),  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adres(y)  wykonawcy (ów)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telefon: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e-mail:</w:t>
        <w:tab/>
      </w:r>
    </w:p>
    <w:p>
      <w:pPr>
        <w:pStyle w:val="Normal"/>
        <w:tabs>
          <w:tab w:val="clear" w:pos="709"/>
          <w:tab w:val="left" w:pos="7920" w:leader="none"/>
        </w:tabs>
        <w:rPr>
          <w:lang w:eastAsia="ar-SA"/>
        </w:rPr>
      </w:pPr>
      <w:r>
        <w:rPr>
          <w:lang w:eastAsia="ar-SA"/>
        </w:rPr>
      </w:r>
    </w:p>
    <w:p>
      <w:pPr>
        <w:pStyle w:val="Nagwek4"/>
        <w:tabs>
          <w:tab w:val="left" w:pos="2556" w:leader="none"/>
          <w:tab w:val="left" w:pos="2840" w:leader="none"/>
        </w:tabs>
        <w:ind w:left="5670" w:hanging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>
      <w:pPr>
        <w:pStyle w:val="Normal"/>
        <w:spacing w:lineRule="atLeast" w:line="120"/>
        <w:ind w:left="5670" w:hanging="0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ul. Morcinka 18</w:t>
      </w:r>
    </w:p>
    <w:p>
      <w:pPr>
        <w:pStyle w:val="Normal"/>
        <w:spacing w:lineRule="atLeast" w:line="120"/>
        <w:ind w:left="5670" w:hanging="0"/>
        <w:rPr>
          <w:lang w:eastAsia="ar-SA"/>
        </w:rPr>
      </w:pPr>
      <w:r>
        <w:rPr>
          <w:b/>
          <w:bCs/>
          <w:lang w:eastAsia="ar-SA"/>
        </w:rPr>
        <w:t>43-430 Skoczów</w:t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ar-SA"/>
        </w:rPr>
        <w:t xml:space="preserve">Odpowiadając na zapytanie ofertowe numer </w:t>
      </w:r>
      <w:r>
        <w:rPr>
          <w:sz w:val="23"/>
          <w:szCs w:val="23"/>
        </w:rPr>
        <w:t>PD.270.</w:t>
      </w:r>
      <w:r>
        <w:rPr>
          <w:sz w:val="23"/>
          <w:szCs w:val="23"/>
        </w:rPr>
        <w:t>7751</w:t>
      </w:r>
      <w:r>
        <w:rPr>
          <w:sz w:val="23"/>
          <w:szCs w:val="23"/>
        </w:rPr>
        <w:t>.202</w:t>
      </w:r>
      <w:r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rFonts w:eastAsia="Times New Roman"/>
          <w:lang w:eastAsia="ar-SA"/>
        </w:rPr>
        <w:t xml:space="preserve"> z dnia 1</w:t>
      </w:r>
      <w:r>
        <w:rPr>
          <w:rFonts w:eastAsia="Times New Roman"/>
          <w:lang w:eastAsia="ar-SA"/>
        </w:rPr>
        <w:t>8</w:t>
      </w:r>
      <w:r>
        <w:rPr>
          <w:rFonts w:eastAsia="Times New Roman"/>
          <w:lang w:eastAsia="ar-SA"/>
        </w:rPr>
        <w:t>.0</w:t>
      </w:r>
      <w:r>
        <w:rPr>
          <w:rFonts w:eastAsia="Times New Roman"/>
          <w:lang w:eastAsia="ar-SA"/>
        </w:rPr>
        <w:t>8</w:t>
      </w:r>
      <w:r>
        <w:rPr>
          <w:rFonts w:eastAsia="Times New Roman"/>
          <w:lang w:eastAsia="ar-SA"/>
        </w:rPr>
        <w:t>.202</w:t>
      </w:r>
      <w:r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 xml:space="preserve">r. w ramach postępowania na udzielenie zamówienia publicznego, którego przedmiotem jest przeprowadzenie </w:t>
      </w:r>
      <w:r>
        <w:rPr>
          <w:b/>
          <w:bCs/>
        </w:rPr>
        <w:t xml:space="preserve">kursu </w:t>
      </w:r>
      <w:r>
        <w:rPr>
          <w:rFonts w:eastAsia="Lucida Sans Unicode"/>
          <w:b/>
          <w:bCs/>
          <w:sz w:val="24"/>
          <w:szCs w:val="24"/>
          <w:lang w:eastAsia="zh-CN"/>
        </w:rPr>
        <w:t>baristy</w:t>
      </w:r>
      <w:r>
        <w:rPr/>
        <w:t xml:space="preserve"> dla uczestników/czek projekt</w:t>
      </w:r>
      <w:r>
        <w:rPr/>
        <w:t>u</w:t>
      </w:r>
      <w:r>
        <w:rPr>
          <w:b/>
          <w:bCs/>
        </w:rPr>
        <w:t xml:space="preserve"> </w:t>
      </w:r>
      <w:r>
        <w:rPr/>
        <w:t>pn.</w:t>
      </w:r>
      <w:r>
        <w:rPr>
          <w:rFonts w:eastAsia="Times New Roman"/>
          <w:b/>
          <w:bCs/>
          <w:lang w:eastAsia="pl-PL"/>
        </w:rPr>
        <w:t xml:space="preserve">„Program na rzecz wzmacniania potencjału społecznego i zawodowego obszaru Górny Bór” </w:t>
      </w:r>
      <w:r>
        <w:rPr>
          <w:rFonts w:eastAsia="Times New Roman"/>
          <w:lang w:eastAsia="pl-PL"/>
        </w:rPr>
        <w:t>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ind w:left="360" w:hanging="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zapoznaliśmy się z treścią zapytania ofertowego i nie wnosimy do niej zastrzeżeń oraz, </w:t>
        <w:br/>
        <w:t>że zdobyliśmy konieczne informacje do przygotowania oferty,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tbl>
      <w:tblPr>
        <w:tblStyle w:val="Tabela-Siatka"/>
        <w:tblW w:w="876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43"/>
        <w:gridCol w:w="1539"/>
        <w:gridCol w:w="1027"/>
        <w:gridCol w:w="1095"/>
        <w:gridCol w:w="1093"/>
      </w:tblGrid>
      <w:tr>
        <w:trPr>
          <w:trHeight w:val="562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5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615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Kurs  </w:t>
            </w:r>
            <w:r>
              <w:rPr>
                <w:b/>
                <w:sz w:val="20"/>
                <w:szCs w:val="20"/>
              </w:rPr>
              <w:t>baristy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(cena kursu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poczęstunek</w:t>
            </w:r>
            <w:r>
              <w:rPr>
                <w:sz w:val="20"/>
                <w:szCs w:val="20"/>
              </w:rPr>
              <w:t>, w tym: kawę, herbatę, wodę, mleko, cukier, cytrynę, drobne słone lub słodkie przekąski/owoce, soki – w przypadku, gdy zajęcia trwają co najmniej 4 godziny lekcyjne</w:t>
            </w:r>
          </w:p>
          <w:p>
            <w:pPr>
              <w:pStyle w:val="Normal"/>
              <w:ind w:left="34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(cena na dzień dla 1 osoby)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228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obiad</w:t>
            </w:r>
            <w:r>
              <w:rPr>
                <w:sz w:val="20"/>
                <w:szCs w:val="20"/>
              </w:rPr>
              <w:t>, w tym dwa dania (</w:t>
            </w:r>
            <w:r>
              <w:rPr>
                <w:color w:val="000000"/>
                <w:sz w:val="20"/>
                <w:szCs w:val="20"/>
              </w:rPr>
              <w:t>240 g/600 kcal,</w:t>
            </w:r>
            <w:r>
              <w:rPr>
                <w:sz w:val="20"/>
                <w:szCs w:val="20"/>
              </w:rPr>
              <w:t xml:space="preserve"> zupę i drugie danie oraz napój) – </w:t>
              <w:br/>
              <w:t>w przypadku, gdy zajęcia trwają co najmniej 6 godzin lekcyjnych.</w:t>
            </w:r>
          </w:p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(cena na dzień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Wydanie powszechnie uznawanego certyfikatu w wybranym języku obcym (cena wydania 1 certyfikatu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26" w:hRule="atLeast"/>
        </w:trPr>
        <w:tc>
          <w:tcPr>
            <w:tcW w:w="4011" w:type="dxa"/>
            <w:gridSpan w:val="2"/>
            <w:tcBorders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Razem wartość netto: .............................................................[PLN]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  <w:tab/>
      </w:r>
    </w:p>
    <w:p>
      <w:pPr>
        <w:pStyle w:val="Normal"/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363" w:hanging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</w:t>
      </w:r>
      <w:r>
        <w:rPr>
          <w:rFonts w:eastAsia="Times New Roman"/>
          <w:sz w:val="20"/>
          <w:szCs w:val="20"/>
          <w:lang w:eastAsia="ar-SA"/>
        </w:rPr>
        <w:t>(słownie: ......................................................................... PLN)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realizacji zamówienia określony w zapytaniu ofertowym,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poprawnie złożonej faktury zamawiającemu,</w:t>
      </w:r>
    </w:p>
    <w:p>
      <w:pPr>
        <w:pStyle w:val="Normal"/>
        <w:tabs>
          <w:tab w:val="clear" w:pos="709"/>
          <w:tab w:val="left" w:pos="6991" w:leader="none"/>
          <w:tab w:val="left" w:pos="7010" w:leader="none"/>
        </w:tabs>
        <w:ind w:left="341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</w:t>
      </w:r>
      <w:r>
        <w:rPr>
          <w:rFonts w:eastAsia="Times New Roman"/>
          <w:sz w:val="20"/>
          <w:szCs w:val="20"/>
          <w:lang w:eastAsia="ar-SA"/>
        </w:rPr>
        <w:t>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ind w:right="57" w:hanging="0"/>
        <w:jc w:val="both"/>
        <w:rPr>
          <w:rFonts w:ascii="Cambria" w:hAnsi="Cambria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3. Kryteria pozacenowe</w:t>
      </w:r>
    </w:p>
    <w:p>
      <w:pPr>
        <w:pStyle w:val="Textbodyindent"/>
        <w:spacing w:lineRule="auto" w:line="240" w:before="0" w:after="0"/>
        <w:ind w:right="3" w:hanging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Doświadczenie personelu. Deklaruję, że ilość godzin przeprowadzonych szkoleń, osoby skierowanej do realizacji zadania wynosi…………………</w:t>
      </w:r>
    </w:p>
    <w:tbl>
      <w:tblPr>
        <w:tblW w:w="68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0"/>
        <w:gridCol w:w="2693"/>
      </w:tblGrid>
      <w:tr>
        <w:trPr/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Imię i nazwisko  osoby prowadzącej szkolenie</w:t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="0" w:after="0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Ilość godzin przeprowadzonych szkoleń </w:t>
            </w:r>
          </w:p>
        </w:tc>
      </w:tr>
      <w:tr>
        <w:trPr>
          <w:trHeight w:val="561" w:hRule="atLeas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</w:r>
          </w:p>
          <w:p>
            <w:pPr>
              <w:pStyle w:val="ListParagraph"/>
              <w:ind w:left="0" w:hanging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</w:t>
            </w:r>
          </w:p>
          <w:p>
            <w:pPr>
              <w:pStyle w:val="ListParagraph"/>
              <w:ind w:left="0" w:hanging="0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  <w:t>………………</w:t>
            </w:r>
          </w:p>
        </w:tc>
      </w:tr>
    </w:tbl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>
      <w:pPr>
        <w:pStyle w:val="Normal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tabs>
          <w:tab w:val="clear" w:pos="709"/>
          <w:tab w:val="left" w:pos="10800" w:leader="none"/>
        </w:tabs>
        <w:spacing w:lineRule="atLeast" w:line="12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rPr>
          <w:rFonts w:eastAsia="Times New Roman"/>
          <w:i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>.....................................................</w:t>
      </w:r>
      <w:r>
        <w:rPr>
          <w:sz w:val="21"/>
          <w:szCs w:val="21"/>
        </w:rPr>
        <w:t>...</w:t>
        <w:tab/>
        <w:t>........................................................................................</w:t>
      </w:r>
    </w:p>
    <w:p>
      <w:pPr>
        <w:pStyle w:val="Normal"/>
        <w:rPr/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upoważnionego(ch) przedstawiciela(i) wykonawcy(ów)</w:t>
      </w:r>
    </w:p>
    <w:sectPr>
      <w:footerReference w:type="default" r:id="rId2"/>
      <w:type w:val="nextPage"/>
      <w:pgSz w:w="11906" w:h="16838"/>
      <w:pgMar w:left="1134" w:right="1134" w:header="0" w:top="709" w:footer="18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4"/>
      <w:gridCol w:w="221"/>
    </w:tblGrid>
    <w:tr>
      <w:trPr/>
      <w:tc>
        <w:tcPr>
          <w:tcW w:w="9464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1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5">
                    <wp:simplePos x="0" y="0"/>
                    <wp:positionH relativeFrom="column">
                      <wp:posOffset>-20320</wp:posOffset>
                    </wp:positionH>
                    <wp:positionV relativeFrom="paragraph">
                      <wp:posOffset>635</wp:posOffset>
                    </wp:positionV>
                    <wp:extent cx="6049010" cy="2540"/>
                    <wp:effectExtent l="0" t="0" r="0" b="0"/>
                    <wp:wrapNone/>
                    <wp:docPr id="2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8360" cy="18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-1.65pt,0pt" to="474.55pt,0.1pt" ID="Obraz1" stroked="t" style="position:absolute">
                    <v:stroke color="black" joinstyle="round" endcap="flat"/>
                    <v:fill o:detectmouseclick="t" on="false"/>
                  </v:line>
                </w:pict>
              </mc:Fallback>
            </mc:AlternateContent>
          </w:r>
        </w:p>
      </w:tc>
      <w:tc>
        <w:tcPr>
          <w:tcW w:w="221" w:type="dxa"/>
          <w:tcBorders/>
          <w:shd w:color="auto" w:fill="auto" w:val="clear"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hanging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4">
    <w:lvl w:ilvl="0">
      <w:start w:val="4"/>
      <w:numFmt w:val="decimal"/>
      <w:lvlText w:val="%1)"/>
      <w:lvlJc w:val="left"/>
      <w:pPr>
        <w:tabs>
          <w:tab w:val="num" w:pos="723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LibreOffice/6.4.0.3$Windows_X86_64 LibreOffice_project/b0a288ab3d2d4774cb44b62f04d5d28733ac6df8</Application>
  <Pages>2</Pages>
  <Words>428</Words>
  <Characters>3461</Characters>
  <CharactersWithSpaces>3893</CharactersWithSpaces>
  <Paragraphs>73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dcterms:modified xsi:type="dcterms:W3CDTF">2021-08-18T12:18:29Z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